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36B" w14:textId="1357E5D2" w:rsidR="000D0820" w:rsidRDefault="008E0DA2">
      <w:pPr>
        <w:rPr>
          <w:lang w:val="en-CA"/>
        </w:rPr>
      </w:pPr>
      <w:r w:rsidRPr="008E0DA2">
        <w:rPr>
          <w:lang w:val="en-CA"/>
        </w:rPr>
        <w:t>Publications 2025-2026, Thi Thanh Hiên Pham,</w:t>
      </w:r>
      <w:r>
        <w:rPr>
          <w:lang w:val="en-CA"/>
        </w:rPr>
        <w:t xml:space="preserve"> UQAM </w:t>
      </w:r>
    </w:p>
    <w:p w14:paraId="20643AD6" w14:textId="5DDC8F50" w:rsidR="008E0DA2" w:rsidRDefault="008E0DA2">
      <w:pPr>
        <w:rPr>
          <w:lang w:val="en-CA"/>
        </w:rPr>
      </w:pPr>
      <w:r>
        <w:rPr>
          <w:lang w:val="en-CA"/>
        </w:rPr>
        <w:t xml:space="preserve">En </w:t>
      </w:r>
      <w:proofErr w:type="spellStart"/>
      <w:r>
        <w:rPr>
          <w:lang w:val="en-CA"/>
        </w:rPr>
        <w:t>révision</w:t>
      </w:r>
      <w:proofErr w:type="spellEnd"/>
    </w:p>
    <w:p w14:paraId="4319134E" w14:textId="77777777" w:rsidR="008E0DA2" w:rsidRPr="00DD574A" w:rsidRDefault="008E0DA2" w:rsidP="008E0DA2">
      <w:pPr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56CE0">
        <w:rPr>
          <w:rFonts w:ascii="Calibri" w:hAnsi="Calibri" w:cs="Calibri"/>
          <w:sz w:val="22"/>
          <w:szCs w:val="22"/>
        </w:rPr>
        <w:t>Tchinda P. E.,</w:t>
      </w:r>
      <w:r w:rsidRPr="00556CE0">
        <w:rPr>
          <w:rFonts w:ascii="Calibri" w:hAnsi="Calibri" w:cs="Calibri"/>
          <w:sz w:val="22"/>
          <w:szCs w:val="22"/>
          <w:u w:val="single"/>
        </w:rPr>
        <w:t xml:space="preserve"> Pham T-T-H</w:t>
      </w:r>
      <w:r w:rsidRPr="00556CE0">
        <w:rPr>
          <w:rFonts w:ascii="Calibri" w:hAnsi="Calibri" w:cs="Calibri"/>
          <w:sz w:val="22"/>
          <w:szCs w:val="22"/>
        </w:rPr>
        <w:t>., Bérubé F. (</w:t>
      </w:r>
      <w:r>
        <w:rPr>
          <w:rFonts w:ascii="Calibri" w:hAnsi="Calibri" w:cs="Calibri"/>
          <w:sz w:val="22"/>
          <w:szCs w:val="22"/>
        </w:rPr>
        <w:t>en révision</w:t>
      </w:r>
      <w:r w:rsidRPr="00556CE0">
        <w:rPr>
          <w:rFonts w:ascii="Calibri" w:hAnsi="Calibri" w:cs="Calibri"/>
          <w:sz w:val="22"/>
          <w:szCs w:val="22"/>
        </w:rPr>
        <w:t xml:space="preserve">) Caractériser des infrastructures vertes urbaines du Québec : entre la matérialité et la pratique d’aménagement. </w:t>
      </w:r>
      <w:r w:rsidRPr="00556CE0">
        <w:rPr>
          <w:rFonts w:ascii="Calibri" w:hAnsi="Calibri" w:cs="Calibri"/>
          <w:bCs/>
          <w:i/>
          <w:iCs/>
          <w:sz w:val="22"/>
          <w:szCs w:val="22"/>
        </w:rPr>
        <w:t>Cahier de géographie du Québec</w:t>
      </w:r>
      <w:r w:rsidRPr="00556CE0">
        <w:rPr>
          <w:rFonts w:ascii="Calibri" w:hAnsi="Calibri" w:cs="Calibri"/>
          <w:bCs/>
          <w:sz w:val="22"/>
          <w:szCs w:val="22"/>
        </w:rPr>
        <w:t>.</w:t>
      </w:r>
    </w:p>
    <w:p w14:paraId="34068076" w14:textId="77777777" w:rsidR="008E0DA2" w:rsidRPr="00556CE0" w:rsidRDefault="008E0DA2" w:rsidP="008E0DA2">
      <w:pPr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D574A">
        <w:rPr>
          <w:rFonts w:ascii="Calibri" w:hAnsi="Calibri" w:cs="Calibri"/>
          <w:sz w:val="22"/>
          <w:szCs w:val="22"/>
          <w:lang w:val="en-CA"/>
        </w:rPr>
        <w:t>Tchinda P. E.,</w:t>
      </w:r>
      <w:r w:rsidRPr="00DD574A">
        <w:rPr>
          <w:rFonts w:ascii="Calibri" w:hAnsi="Calibri" w:cs="Calibri"/>
          <w:sz w:val="22"/>
          <w:szCs w:val="22"/>
          <w:u w:val="single"/>
          <w:lang w:val="en-CA"/>
        </w:rPr>
        <w:t xml:space="preserve"> Pham T-T-H</w:t>
      </w:r>
      <w:r w:rsidRPr="00DD574A">
        <w:rPr>
          <w:rFonts w:ascii="Calibri" w:hAnsi="Calibri" w:cs="Calibri"/>
          <w:sz w:val="22"/>
          <w:szCs w:val="22"/>
          <w:lang w:val="en-CA"/>
        </w:rPr>
        <w:t xml:space="preserve">., (en </w:t>
      </w:r>
      <w:proofErr w:type="spellStart"/>
      <w:r w:rsidRPr="00DD574A">
        <w:rPr>
          <w:rFonts w:ascii="Calibri" w:hAnsi="Calibri" w:cs="Calibri"/>
          <w:sz w:val="22"/>
          <w:szCs w:val="22"/>
          <w:lang w:val="en-CA"/>
        </w:rPr>
        <w:t>révision</w:t>
      </w:r>
      <w:proofErr w:type="spellEnd"/>
      <w:r w:rsidRPr="00DD574A">
        <w:rPr>
          <w:rFonts w:ascii="Calibri" w:hAnsi="Calibri" w:cs="Calibri"/>
          <w:sz w:val="22"/>
          <w:szCs w:val="22"/>
          <w:lang w:val="en-CA"/>
        </w:rPr>
        <w:t xml:space="preserve">) How ‘visible’ is urban agriculture in Cameroun? Different research methods for an inclusion of urban agriculture in public policies.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>Canadian</w:t>
      </w:r>
      <w:r w:rsidRPr="00556CE0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>Geographies</w:t>
      </w:r>
    </w:p>
    <w:p w14:paraId="787B02A2" w14:textId="7FEC12CF" w:rsidR="008E0DA2" w:rsidRPr="00556CE0" w:rsidRDefault="008E0DA2" w:rsidP="008E0DA2">
      <w:pPr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CA"/>
        </w:rPr>
      </w:pPr>
      <w:r w:rsidRPr="00E45501">
        <w:rPr>
          <w:rFonts w:ascii="Calibri" w:hAnsi="Calibri" w:cs="Calibri"/>
          <w:sz w:val="22"/>
          <w:szCs w:val="22"/>
          <w:u w:val="single"/>
          <w:lang w:val="en-CA"/>
        </w:rPr>
        <w:t>Pham T-T-H</w:t>
      </w:r>
      <w:r w:rsidRPr="00E45501">
        <w:rPr>
          <w:rFonts w:ascii="Calibri" w:hAnsi="Calibri" w:cs="Calibri"/>
          <w:sz w:val="22"/>
          <w:szCs w:val="22"/>
          <w:lang w:val="en-CA"/>
        </w:rPr>
        <w:t>, Turner S., Dang* H-L, Hoang* A.T (</w:t>
      </w:r>
      <w:proofErr w:type="spellStart"/>
      <w:r w:rsidRPr="00E45501">
        <w:rPr>
          <w:rFonts w:ascii="Calibri" w:hAnsi="Calibri" w:cs="Calibri"/>
          <w:sz w:val="22"/>
          <w:szCs w:val="22"/>
          <w:lang w:val="en-CA"/>
        </w:rPr>
        <w:t>accepté</w:t>
      </w:r>
      <w:proofErr w:type="spellEnd"/>
      <w:r w:rsidRPr="00E45501">
        <w:rPr>
          <w:rFonts w:ascii="Calibri" w:hAnsi="Calibri" w:cs="Calibri"/>
          <w:sz w:val="22"/>
          <w:szCs w:val="22"/>
          <w:lang w:val="en-CA"/>
        </w:rPr>
        <w:t xml:space="preserve">) Aspirational urbanism: Perceptions of foreign influences on urban planning in Hanoi.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>Urban Studies</w:t>
      </w:r>
    </w:p>
    <w:p w14:paraId="222103E7" w14:textId="77777777" w:rsidR="008E0DA2" w:rsidRPr="00556CE0" w:rsidRDefault="008E0DA2" w:rsidP="008E0DA2">
      <w:pPr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bookmarkStart w:id="0" w:name="_Hlk177644897"/>
      <w:r w:rsidRPr="00556CE0">
        <w:rPr>
          <w:rFonts w:ascii="Calibri" w:hAnsi="Calibri" w:cs="Calibri"/>
          <w:sz w:val="22"/>
          <w:szCs w:val="22"/>
        </w:rPr>
        <w:t xml:space="preserve">Dang* H-L, </w:t>
      </w:r>
      <w:r w:rsidRPr="00556CE0">
        <w:rPr>
          <w:rFonts w:ascii="Calibri" w:hAnsi="Calibri" w:cs="Calibri"/>
          <w:sz w:val="22"/>
          <w:szCs w:val="22"/>
          <w:u w:val="single"/>
        </w:rPr>
        <w:t>Pham T-T-H</w:t>
      </w:r>
      <w:r w:rsidRPr="00556CE0">
        <w:rPr>
          <w:rFonts w:ascii="Calibri" w:hAnsi="Calibri" w:cs="Calibri"/>
          <w:sz w:val="22"/>
          <w:szCs w:val="22"/>
        </w:rPr>
        <w:t xml:space="preserve">, Boudreau J-A. 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(en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révision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) From entrepreneurial city to everyday urbanism: the production of pedestrian streets in a late socialist city.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Asia Pacific Viewpoint</w:t>
      </w:r>
      <w:r w:rsidRPr="00556CE0">
        <w:rPr>
          <w:rFonts w:ascii="Calibri" w:hAnsi="Calibri" w:cs="Calibri"/>
          <w:sz w:val="22"/>
          <w:szCs w:val="22"/>
          <w:lang w:val="en-US"/>
        </w:rPr>
        <w:t>.</w:t>
      </w:r>
    </w:p>
    <w:bookmarkEnd w:id="0"/>
    <w:p w14:paraId="679F82EB" w14:textId="77777777" w:rsidR="008E0DA2" w:rsidRPr="00556CE0" w:rsidRDefault="008E0DA2" w:rsidP="008E0DA2">
      <w:pPr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  <w:u w:val="single"/>
          <w:lang w:val="en-CA"/>
        </w:rPr>
        <w:t>Pham T-T-H</w:t>
      </w:r>
      <w:r w:rsidRPr="00556CE0">
        <w:rPr>
          <w:rFonts w:ascii="Calibri" w:hAnsi="Calibri" w:cs="Calibri"/>
          <w:sz w:val="22"/>
          <w:szCs w:val="22"/>
          <w:lang w:val="en-CA"/>
        </w:rPr>
        <w:t>, Turner S., Tran K-M (</w:t>
      </w:r>
      <w:proofErr w:type="spellStart"/>
      <w:r w:rsidRPr="00556CE0">
        <w:rPr>
          <w:rFonts w:ascii="Calibri" w:hAnsi="Calibri" w:cs="Calibri"/>
          <w:sz w:val="22"/>
          <w:szCs w:val="22"/>
          <w:lang w:val="en-CA"/>
        </w:rPr>
        <w:t>accepté</w:t>
      </w:r>
      <w:proofErr w:type="spellEnd"/>
      <w:r>
        <w:rPr>
          <w:rFonts w:ascii="Calibri" w:hAnsi="Calibri" w:cs="Calibri"/>
          <w:sz w:val="22"/>
          <w:szCs w:val="22"/>
          <w:lang w:val="en-CA"/>
        </w:rPr>
        <w:t>)</w:t>
      </w:r>
      <w:r w:rsidRPr="00556CE0">
        <w:rPr>
          <w:rFonts w:ascii="Calibri" w:hAnsi="Calibri" w:cs="Calibri"/>
          <w:lang w:val="en-CA"/>
        </w:rPr>
        <w:t xml:space="preserve"> 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Public Spaces in an Industrial Town: What the Covid-19 Lockdown Tells Us about Publicness and Everyday Urbanism, the Case of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Dĩ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 An (Vietnam)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. Asian Geographer.</w:t>
      </w:r>
    </w:p>
    <w:p w14:paraId="6D6E4E94" w14:textId="77777777" w:rsidR="008E0DA2" w:rsidRPr="00573E86" w:rsidRDefault="008E0DA2" w:rsidP="008E0DA2">
      <w:pPr>
        <w:spacing w:before="120"/>
        <w:jc w:val="both"/>
        <w:rPr>
          <w:rFonts w:ascii="Calibri" w:hAnsi="Calibri" w:cs="Calibri"/>
          <w:b/>
          <w:bCs/>
          <w:i/>
          <w:iCs/>
          <w:lang w:val="en-CA"/>
        </w:rPr>
      </w:pPr>
      <w:bookmarkStart w:id="1" w:name="_Hlk176279225"/>
      <w:proofErr w:type="spellStart"/>
      <w:r w:rsidRPr="00573E86">
        <w:rPr>
          <w:rFonts w:ascii="Calibri" w:hAnsi="Calibri" w:cs="Calibri"/>
          <w:b/>
          <w:bCs/>
          <w:i/>
          <w:iCs/>
          <w:lang w:val="en-CA"/>
        </w:rPr>
        <w:t>Publiés</w:t>
      </w:r>
      <w:proofErr w:type="spellEnd"/>
    </w:p>
    <w:p w14:paraId="3BC98278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Calibri" w:hAnsi="Calibri" w:cs="Calibri"/>
          <w:sz w:val="22"/>
          <w:szCs w:val="22"/>
          <w:lang w:val="en-CA"/>
        </w:rPr>
      </w:pPr>
      <w:r w:rsidRPr="00556CE0">
        <w:rPr>
          <w:rFonts w:ascii="Calibri" w:hAnsi="Calibri" w:cs="Calibri"/>
          <w:sz w:val="22"/>
          <w:szCs w:val="22"/>
          <w:u w:val="single"/>
          <w:lang w:val="en-CA"/>
        </w:rPr>
        <w:t>Pham T-T-H</w:t>
      </w:r>
      <w:r w:rsidRPr="00556CE0">
        <w:rPr>
          <w:rFonts w:ascii="Calibri" w:hAnsi="Calibri" w:cs="Calibri"/>
          <w:sz w:val="22"/>
          <w:szCs w:val="22"/>
          <w:lang w:val="en-CA"/>
        </w:rPr>
        <w:t>, Lachapelle U. (</w:t>
      </w:r>
      <w:r>
        <w:rPr>
          <w:rFonts w:ascii="Calibri" w:hAnsi="Calibri" w:cs="Calibri"/>
          <w:sz w:val="22"/>
          <w:szCs w:val="22"/>
          <w:lang w:val="en-CA"/>
        </w:rPr>
        <w:t>2026</w:t>
      </w:r>
      <w:r w:rsidRPr="00556CE0">
        <w:rPr>
          <w:rFonts w:ascii="Calibri" w:hAnsi="Calibri" w:cs="Calibri"/>
          <w:sz w:val="22"/>
          <w:szCs w:val="22"/>
          <w:lang w:val="en-CA"/>
        </w:rPr>
        <w:t xml:space="preserve">) Who participates in greening everyday urban space? </w:t>
      </w:r>
      <w:r w:rsidRPr="00DD574A">
        <w:rPr>
          <w:rFonts w:ascii="Calibri" w:hAnsi="Calibri" w:cs="Calibri"/>
          <w:sz w:val="22"/>
          <w:szCs w:val="22"/>
          <w:lang w:val="en-CA"/>
        </w:rPr>
        <w:t xml:space="preserve">Understanding community-led urban greening through the case of the Green Alleys of Montréal (Canada). Landscape and Urban Planning. Volume 266, 05533. </w:t>
      </w:r>
      <w:hyperlink r:id="rId5" w:history="1">
        <w:r w:rsidRPr="00DD574A">
          <w:rPr>
            <w:rStyle w:val="Lienhypertexte"/>
            <w:rFonts w:ascii="Calibri" w:hAnsi="Calibri" w:cs="Calibri"/>
            <w:sz w:val="22"/>
            <w:szCs w:val="22"/>
            <w:lang w:val="en-CA"/>
          </w:rPr>
          <w:t>Open Access</w:t>
        </w:r>
      </w:hyperlink>
      <w:r w:rsidRPr="00DD574A">
        <w:rPr>
          <w:rFonts w:ascii="Calibri" w:hAnsi="Calibri" w:cs="Calibri"/>
          <w:sz w:val="22"/>
          <w:szCs w:val="22"/>
          <w:lang w:val="en-CA"/>
        </w:rPr>
        <w:t>.</w:t>
      </w:r>
    </w:p>
    <w:p w14:paraId="3C9F156D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CA"/>
        </w:rPr>
      </w:pPr>
      <w:bookmarkStart w:id="2" w:name="_Hlk221648888"/>
      <w:r w:rsidRPr="00556CE0">
        <w:rPr>
          <w:rFonts w:ascii="Calibri" w:hAnsi="Calibri" w:cs="Calibri"/>
          <w:sz w:val="22"/>
          <w:szCs w:val="22"/>
          <w:lang w:val="en-US"/>
        </w:rPr>
        <w:t xml:space="preserve">Lacombe V., Rajaonson J., </w:t>
      </w:r>
      <w:r w:rsidRPr="00556CE0">
        <w:rPr>
          <w:rFonts w:ascii="Calibri" w:hAnsi="Calibri" w:cs="Calibri"/>
          <w:sz w:val="22"/>
          <w:szCs w:val="22"/>
          <w:u w:val="single"/>
          <w:lang w:val="en-US"/>
        </w:rPr>
        <w:t>Pham T-T-H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 (</w:t>
      </w:r>
      <w:r>
        <w:rPr>
          <w:rFonts w:ascii="Calibri" w:hAnsi="Calibri" w:cs="Calibri"/>
          <w:sz w:val="22"/>
          <w:szCs w:val="22"/>
          <w:lang w:val="en-US"/>
        </w:rPr>
        <w:t>2026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) Circular food system governance at the local level: By whom and for whom? </w:t>
      </w:r>
      <w:r w:rsidRPr="00556CE0">
        <w:rPr>
          <w:rFonts w:ascii="Calibri" w:hAnsi="Calibri" w:cs="Calibri"/>
          <w:sz w:val="22"/>
          <w:szCs w:val="22"/>
          <w:lang w:val="en-CA"/>
        </w:rPr>
        <w:t xml:space="preserve">A Canadian perspective.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>Canadian</w:t>
      </w:r>
      <w:r w:rsidRPr="00556CE0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>Geographies</w:t>
      </w:r>
      <w:r>
        <w:rPr>
          <w:rFonts w:ascii="Calibri" w:hAnsi="Calibri" w:cs="Calibri"/>
          <w:i/>
          <w:iCs/>
          <w:sz w:val="22"/>
          <w:szCs w:val="22"/>
          <w:lang w:val="en-CA"/>
        </w:rPr>
        <w:t xml:space="preserve">. </w:t>
      </w:r>
      <w:r w:rsidRPr="00DD574A">
        <w:rPr>
          <w:rFonts w:ascii="Calibri" w:hAnsi="Calibri" w:cs="Calibri"/>
          <w:i/>
          <w:iCs/>
          <w:sz w:val="22"/>
          <w:szCs w:val="22"/>
        </w:rPr>
        <w:t>7</w:t>
      </w:r>
      <w:bookmarkStart w:id="3" w:name="_Hlk221648999"/>
      <w:r w:rsidRPr="00DD574A">
        <w:rPr>
          <w:rFonts w:ascii="Calibri" w:hAnsi="Calibri" w:cs="Calibri"/>
          <w:i/>
          <w:iCs/>
          <w:sz w:val="22"/>
          <w:szCs w:val="22"/>
        </w:rPr>
        <w:t>0, e70049. </w:t>
      </w:r>
      <w:hyperlink r:id="rId6" w:history="1">
        <w:r w:rsidRPr="00DD574A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Open Access</w:t>
        </w:r>
      </w:hyperlink>
      <w:bookmarkEnd w:id="3"/>
    </w:p>
    <w:bookmarkEnd w:id="2"/>
    <w:p w14:paraId="3E05DCA7" w14:textId="77777777" w:rsidR="008E0DA2" w:rsidRPr="00021018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021018">
        <w:rPr>
          <w:rFonts w:ascii="Calibri" w:hAnsi="Calibri" w:cs="Calibri"/>
          <w:bCs/>
          <w:sz w:val="22"/>
          <w:szCs w:val="22"/>
          <w:lang w:val="en-CA"/>
        </w:rPr>
        <w:t xml:space="preserve">Dinh, T. D., Théau, J., Pham, T. T. H., Varin, M., Marchal, J., &amp; Genest, M. A. (2025). Deep learning applied to urban agriculture: spatial-temporal changes of agricultural land in a rapidly urbanizing Southeast Asian city. </w:t>
      </w:r>
      <w:proofErr w:type="spellStart"/>
      <w:r w:rsidRPr="00021018">
        <w:rPr>
          <w:rFonts w:ascii="Calibri" w:hAnsi="Calibri" w:cs="Calibri"/>
          <w:bCs/>
          <w:sz w:val="22"/>
          <w:szCs w:val="22"/>
        </w:rPr>
        <w:t>European</w:t>
      </w:r>
      <w:proofErr w:type="spellEnd"/>
      <w:r w:rsidRPr="00021018">
        <w:rPr>
          <w:rFonts w:ascii="Calibri" w:hAnsi="Calibri" w:cs="Calibri"/>
          <w:bCs/>
          <w:sz w:val="22"/>
          <w:szCs w:val="22"/>
        </w:rPr>
        <w:t xml:space="preserve"> Journal of </w:t>
      </w:r>
      <w:proofErr w:type="spellStart"/>
      <w:r w:rsidRPr="00021018">
        <w:rPr>
          <w:rFonts w:ascii="Calibri" w:hAnsi="Calibri" w:cs="Calibri"/>
          <w:bCs/>
          <w:sz w:val="22"/>
          <w:szCs w:val="22"/>
        </w:rPr>
        <w:t>Remote</w:t>
      </w:r>
      <w:proofErr w:type="spellEnd"/>
      <w:r w:rsidRPr="00021018">
        <w:rPr>
          <w:rFonts w:ascii="Calibri" w:hAnsi="Calibri" w:cs="Calibri"/>
          <w:bCs/>
          <w:sz w:val="22"/>
          <w:szCs w:val="22"/>
        </w:rPr>
        <w:t xml:space="preserve"> Sensing, 58(1). </w:t>
      </w:r>
      <w:hyperlink r:id="rId7" w:history="1">
        <w:r w:rsidRPr="00021018">
          <w:rPr>
            <w:rStyle w:val="Lienhypertexte"/>
            <w:rFonts w:ascii="Calibri" w:hAnsi="Calibri" w:cs="Calibri"/>
            <w:bCs/>
            <w:sz w:val="22"/>
            <w:szCs w:val="22"/>
          </w:rPr>
          <w:t>DOI</w:t>
        </w:r>
      </w:hyperlink>
      <w:r>
        <w:rPr>
          <w:rFonts w:ascii="Calibri" w:hAnsi="Calibri" w:cs="Calibri"/>
          <w:bCs/>
          <w:sz w:val="22"/>
          <w:szCs w:val="22"/>
        </w:rPr>
        <w:t>.</w:t>
      </w:r>
    </w:p>
    <w:p w14:paraId="01EEB549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556CE0">
        <w:rPr>
          <w:rFonts w:ascii="Calibri" w:hAnsi="Calibri" w:cs="Calibri"/>
          <w:sz w:val="22"/>
          <w:szCs w:val="22"/>
        </w:rPr>
        <w:t xml:space="preserve">Kerambrun* F., </w:t>
      </w:r>
      <w:r w:rsidRPr="00556CE0">
        <w:rPr>
          <w:rFonts w:ascii="Calibri" w:hAnsi="Calibri" w:cs="Calibri"/>
          <w:sz w:val="22"/>
          <w:szCs w:val="22"/>
          <w:u w:val="single"/>
        </w:rPr>
        <w:t xml:space="preserve">Pham T-T-H </w:t>
      </w:r>
      <w:r w:rsidRPr="00556CE0">
        <w:rPr>
          <w:rFonts w:ascii="Calibri" w:hAnsi="Calibri" w:cs="Calibri"/>
          <w:sz w:val="22"/>
          <w:szCs w:val="22"/>
        </w:rPr>
        <w:t>(2025) Effets de la revitalisation urbaine sur les villes moyennes à travers l’étude des espaces publics</w:t>
      </w:r>
      <w:r w:rsidRPr="00556CE0">
        <w:rPr>
          <w:rFonts w:ascii="Calibri" w:hAnsi="Calibri" w:cs="Calibri"/>
          <w:bCs/>
          <w:sz w:val="22"/>
          <w:szCs w:val="22"/>
        </w:rPr>
        <w:t xml:space="preserve"> : Le cas de la ville de Trois-Rivières (Canada). </w:t>
      </w:r>
      <w:r w:rsidRPr="00556CE0">
        <w:rPr>
          <w:rFonts w:ascii="Calibri" w:hAnsi="Calibri" w:cs="Calibri"/>
          <w:bCs/>
          <w:i/>
          <w:iCs/>
          <w:sz w:val="22"/>
          <w:szCs w:val="22"/>
        </w:rPr>
        <w:t>Cahiers de géographie du Québec</w:t>
      </w:r>
      <w:r w:rsidRPr="00556CE0">
        <w:rPr>
          <w:rFonts w:ascii="Calibri" w:hAnsi="Calibri" w:cs="Calibri"/>
          <w:bCs/>
          <w:sz w:val="22"/>
          <w:szCs w:val="22"/>
        </w:rPr>
        <w:t xml:space="preserve">. </w:t>
      </w:r>
      <w:hyperlink r:id="rId8" w:history="1">
        <w:r w:rsidRPr="00556CE0">
          <w:rPr>
            <w:rStyle w:val="Lienhypertexte"/>
            <w:rFonts w:ascii="Calibri" w:hAnsi="Calibri" w:cs="Calibri"/>
            <w:bCs/>
            <w:sz w:val="22"/>
            <w:szCs w:val="22"/>
          </w:rPr>
          <w:t>DOI</w:t>
        </w:r>
      </w:hyperlink>
      <w:r w:rsidRPr="00556CE0">
        <w:rPr>
          <w:rFonts w:ascii="Calibri" w:hAnsi="Calibri" w:cs="Calibri"/>
          <w:bCs/>
          <w:sz w:val="22"/>
          <w:szCs w:val="22"/>
        </w:rPr>
        <w:t xml:space="preserve">. </w:t>
      </w:r>
    </w:p>
    <w:p w14:paraId="3DAD50FD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56CE0">
        <w:rPr>
          <w:rFonts w:ascii="Calibri" w:hAnsi="Calibri" w:cs="Calibri"/>
          <w:sz w:val="22"/>
          <w:szCs w:val="22"/>
          <w:u w:val="single"/>
        </w:rPr>
        <w:t>Pham T-T-H</w:t>
      </w:r>
      <w:r w:rsidRPr="00556CE0">
        <w:rPr>
          <w:rFonts w:ascii="Calibri" w:hAnsi="Calibri" w:cs="Calibri"/>
          <w:sz w:val="22"/>
          <w:szCs w:val="22"/>
        </w:rPr>
        <w:t xml:space="preserve">., Boucher N., Perreault-Mandeville E. (2025) Être jeunes au bon endroit? Cartographie critique des espaces négatifs pour les jeunes à Saint-Léonard (Montréal).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Mappemonde,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 139 </w:t>
      </w:r>
      <w:r w:rsidRPr="00556CE0">
        <w:rPr>
          <w:rFonts w:ascii="Calibri" w:hAnsi="Calibri" w:cs="Calibri"/>
          <w:sz w:val="22"/>
          <w:szCs w:val="22"/>
        </w:rPr>
        <w:t>[En ligne], 139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. </w:t>
      </w:r>
      <w:hyperlink r:id="rId9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URL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 xml:space="preserve"> </w:t>
      </w:r>
      <w:bookmarkStart w:id="4" w:name="_Hlk199409345"/>
    </w:p>
    <w:p w14:paraId="3D08DED7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56CE0">
        <w:rPr>
          <w:rFonts w:ascii="Calibri" w:hAnsi="Calibri" w:cs="Calibri"/>
          <w:sz w:val="22"/>
          <w:szCs w:val="22"/>
          <w:u w:val="single"/>
          <w:lang w:val="en-US"/>
        </w:rPr>
        <w:t>Pham T-T-H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, Dang* H-L, Brodeur-Ouimet P. (2025) Pedestrianizing strategies and street liveliness: a case study of Montreal (Canada). </w:t>
      </w:r>
      <w:r w:rsidRPr="00556CE0">
        <w:rPr>
          <w:rFonts w:ascii="Calibri" w:hAnsi="Calibri" w:cs="Calibri"/>
          <w:i/>
          <w:iCs/>
          <w:sz w:val="22"/>
          <w:szCs w:val="22"/>
          <w:lang w:val="en-CA"/>
        </w:rPr>
        <w:t xml:space="preserve">Journal of Urbanism: International Research on Placemaking and Urban Sustainability. </w:t>
      </w:r>
      <w:hyperlink r:id="rId10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CA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CA"/>
        </w:rPr>
        <w:t>.</w:t>
      </w:r>
    </w:p>
    <w:p w14:paraId="1859C24A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bookmarkStart w:id="5" w:name="_Hlk199409172"/>
      <w:r w:rsidRPr="00556CE0">
        <w:rPr>
          <w:rFonts w:ascii="Calibri" w:hAnsi="Calibri" w:cs="Calibri"/>
          <w:sz w:val="22"/>
          <w:szCs w:val="22"/>
        </w:rPr>
        <w:t xml:space="preserve">Dang* H-L, </w:t>
      </w:r>
      <w:r w:rsidRPr="00556CE0">
        <w:rPr>
          <w:rFonts w:ascii="Calibri" w:hAnsi="Calibri" w:cs="Calibri"/>
          <w:sz w:val="22"/>
          <w:szCs w:val="22"/>
          <w:u w:val="single"/>
        </w:rPr>
        <w:t>Pham T-T-H</w:t>
      </w:r>
      <w:r w:rsidRPr="00556CE0">
        <w:rPr>
          <w:rFonts w:ascii="Calibri" w:hAnsi="Calibri" w:cs="Calibri"/>
          <w:sz w:val="22"/>
          <w:szCs w:val="22"/>
        </w:rPr>
        <w:t xml:space="preserve">, Boudreau J-A. </w:t>
      </w:r>
      <w:r w:rsidRPr="00556CE0">
        <w:rPr>
          <w:rFonts w:ascii="Calibri" w:hAnsi="Calibri" w:cs="Calibri"/>
          <w:sz w:val="22"/>
          <w:szCs w:val="22"/>
          <w:lang w:val="en-CA"/>
        </w:rPr>
        <w:t xml:space="preserve">(2015) 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Behavioral Mapping and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Rhythmanalysis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: Spatial and Temporal Patterns of Pedestrian Streets in Hanoi.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The Professional Geographer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556CE0">
        <w:rPr>
          <w:rFonts w:ascii="Calibri" w:hAnsi="Calibri" w:cs="Calibri"/>
          <w:i/>
          <w:iCs/>
          <w:sz w:val="22"/>
          <w:szCs w:val="22"/>
        </w:rPr>
        <w:t>77</w:t>
      </w:r>
      <w:r w:rsidRPr="00556CE0">
        <w:rPr>
          <w:rFonts w:ascii="Calibri" w:hAnsi="Calibri" w:cs="Calibri"/>
          <w:sz w:val="22"/>
          <w:szCs w:val="22"/>
        </w:rPr>
        <w:t>(3), 269–284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11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>.</w:t>
      </w:r>
    </w:p>
    <w:bookmarkEnd w:id="1"/>
    <w:p w14:paraId="467F3EBD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  <w:lang w:val="en-US"/>
        </w:rPr>
        <w:t xml:space="preserve">Dang* H-L, </w:t>
      </w:r>
      <w:r w:rsidRPr="00556CE0">
        <w:rPr>
          <w:rFonts w:ascii="Calibri" w:hAnsi="Calibri" w:cs="Calibri"/>
          <w:sz w:val="22"/>
          <w:szCs w:val="22"/>
          <w:u w:val="single"/>
          <w:lang w:val="en-US"/>
        </w:rPr>
        <w:t>Pham T-T-H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, Boudreau J-A (2025)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Rhythmanalysis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 of pedestrian streets in Hanoi: A spatial–temporal reading of public spaces.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Geoforum.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 Vol 159, 104200. </w:t>
      </w:r>
      <w:hyperlink r:id="rId12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 xml:space="preserve">. </w:t>
      </w:r>
    </w:p>
    <w:bookmarkEnd w:id="4"/>
    <w:bookmarkEnd w:id="5"/>
    <w:p w14:paraId="1A96B8CC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  <w:u w:val="single"/>
        </w:rPr>
        <w:lastRenderedPageBreak/>
        <w:t>Pham, T.-T.-H</w:t>
      </w:r>
      <w:r w:rsidRPr="00556CE0">
        <w:rPr>
          <w:rFonts w:ascii="Calibri" w:hAnsi="Calibri" w:cs="Calibri"/>
          <w:sz w:val="22"/>
          <w:szCs w:val="22"/>
        </w:rPr>
        <w:t xml:space="preserve">., J. Biggar, et Y. Pottie-Sherman. (2024). Revoir les petites et moyennes villes du Canada : questions d'hier, défis d'aujourd'hui. 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Canadian Geographies /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Géographies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canadiennes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, 68(1), 8–11. </w:t>
      </w:r>
      <w:hyperlink r:id="rId13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>.</w:t>
      </w:r>
    </w:p>
    <w:p w14:paraId="233C1F50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  <w:u w:val="single"/>
          <w:lang w:val="en-US"/>
        </w:rPr>
        <w:t>Pham, T.-T.-H.,</w:t>
      </w:r>
      <w:r w:rsidRPr="00556CE0">
        <w:rPr>
          <w:rFonts w:ascii="Calibri" w:hAnsi="Calibri" w:cs="Calibri"/>
          <w:sz w:val="22"/>
          <w:szCs w:val="22"/>
          <w:lang w:val="en-US"/>
        </w:rPr>
        <w:t xml:space="preserve"> J. Biggar, and Y. Pottie-Sherman. (2024). Revisiting small and mid-sized cities in Canada: Old questions, new challenges. Canadian Geographies /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Géographies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56CE0">
        <w:rPr>
          <w:rFonts w:ascii="Calibri" w:hAnsi="Calibri" w:cs="Calibri"/>
          <w:sz w:val="22"/>
          <w:szCs w:val="22"/>
          <w:lang w:val="en-US"/>
        </w:rPr>
        <w:t>canadiennes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, 68 (1), 4–7. </w:t>
      </w:r>
      <w:hyperlink r:id="rId14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>.</w:t>
      </w:r>
    </w:p>
    <w:p w14:paraId="5489F230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</w:rPr>
        <w:t xml:space="preserve">Cantin-Lafrance*, M. et </w:t>
      </w:r>
      <w:r w:rsidRPr="00556CE0">
        <w:rPr>
          <w:rFonts w:ascii="Calibri" w:hAnsi="Calibri" w:cs="Calibri"/>
          <w:sz w:val="22"/>
          <w:szCs w:val="22"/>
          <w:u w:val="single"/>
        </w:rPr>
        <w:t>Pham, T.-T.-H</w:t>
      </w:r>
      <w:r w:rsidRPr="00556CE0">
        <w:rPr>
          <w:rFonts w:ascii="Calibri" w:hAnsi="Calibri" w:cs="Calibri"/>
          <w:sz w:val="22"/>
          <w:szCs w:val="22"/>
        </w:rPr>
        <w:t xml:space="preserve">. (2024). Se nourrir autrement : quelle différence dans l'accès aux systèmes alimentaires alternatifs selon la taille de la ville et ses conditions géographiques?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 xml:space="preserve">Canadian Geographies / </w:t>
      </w:r>
      <w:proofErr w:type="spellStart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Géographies</w:t>
      </w:r>
      <w:proofErr w:type="spellEnd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canadiennes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, 68(1), 72–87. </w:t>
      </w:r>
      <w:hyperlink r:id="rId15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>.</w:t>
      </w:r>
    </w:p>
    <w:p w14:paraId="4B1D0922" w14:textId="77777777" w:rsidR="008E0DA2" w:rsidRPr="00556CE0" w:rsidRDefault="008E0DA2" w:rsidP="008E0DA2">
      <w:pPr>
        <w:numPr>
          <w:ilvl w:val="0"/>
          <w:numId w:val="2"/>
        </w:numPr>
        <w:suppressAutoHyphens/>
        <w:spacing w:before="120" w:after="0" w:line="240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556CE0">
        <w:rPr>
          <w:rFonts w:ascii="Calibri" w:hAnsi="Calibri" w:cs="Calibri"/>
          <w:sz w:val="22"/>
          <w:szCs w:val="22"/>
        </w:rPr>
        <w:t xml:space="preserve">Rochefort, M., </w:t>
      </w:r>
      <w:r w:rsidRPr="00556CE0">
        <w:rPr>
          <w:rFonts w:ascii="Calibri" w:hAnsi="Calibri" w:cs="Calibri"/>
          <w:sz w:val="22"/>
          <w:szCs w:val="22"/>
          <w:u w:val="single"/>
        </w:rPr>
        <w:t>Pham, T.-T.-H</w:t>
      </w:r>
      <w:r w:rsidRPr="00556CE0">
        <w:rPr>
          <w:rFonts w:ascii="Calibri" w:hAnsi="Calibri" w:cs="Calibri"/>
          <w:sz w:val="22"/>
          <w:szCs w:val="22"/>
        </w:rPr>
        <w:t xml:space="preserve">., Tchinda*, P.-É. et </w:t>
      </w:r>
      <w:proofErr w:type="spellStart"/>
      <w:r w:rsidRPr="00556CE0">
        <w:rPr>
          <w:rFonts w:ascii="Calibri" w:hAnsi="Calibri" w:cs="Calibri"/>
          <w:sz w:val="22"/>
          <w:szCs w:val="22"/>
        </w:rPr>
        <w:t>Pervern</w:t>
      </w:r>
      <w:proofErr w:type="spellEnd"/>
      <w:r w:rsidRPr="00556CE0">
        <w:rPr>
          <w:rFonts w:ascii="Calibri" w:hAnsi="Calibri" w:cs="Calibri"/>
          <w:sz w:val="22"/>
          <w:szCs w:val="22"/>
        </w:rPr>
        <w:t xml:space="preserve">, L. (2024). Un classement multicritère des villes du Québec pour favoriser la prise en compte de leurs différences. </w:t>
      </w:r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 xml:space="preserve">Canadian Geographies / </w:t>
      </w:r>
      <w:proofErr w:type="spellStart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Géographies</w:t>
      </w:r>
      <w:proofErr w:type="spellEnd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556CE0">
        <w:rPr>
          <w:rFonts w:ascii="Calibri" w:hAnsi="Calibri" w:cs="Calibri"/>
          <w:i/>
          <w:iCs/>
          <w:sz w:val="22"/>
          <w:szCs w:val="22"/>
          <w:lang w:val="en-US"/>
        </w:rPr>
        <w:t>canadiennes</w:t>
      </w:r>
      <w:proofErr w:type="spellEnd"/>
      <w:r w:rsidRPr="00556CE0">
        <w:rPr>
          <w:rFonts w:ascii="Calibri" w:hAnsi="Calibri" w:cs="Calibri"/>
          <w:sz w:val="22"/>
          <w:szCs w:val="22"/>
          <w:lang w:val="en-US"/>
        </w:rPr>
        <w:t xml:space="preserve">, 68(1), 101–114. </w:t>
      </w:r>
      <w:hyperlink r:id="rId16" w:history="1">
        <w:r w:rsidRPr="00556CE0">
          <w:rPr>
            <w:rStyle w:val="Lienhypertexte"/>
            <w:rFonts w:ascii="Calibri" w:hAnsi="Calibri" w:cs="Calibri"/>
            <w:sz w:val="22"/>
            <w:szCs w:val="22"/>
            <w:lang w:val="en-US"/>
          </w:rPr>
          <w:t>DOI</w:t>
        </w:r>
      </w:hyperlink>
      <w:r w:rsidRPr="00556CE0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62D4E13" w14:textId="77777777" w:rsidR="008E0DA2" w:rsidRPr="008E0DA2" w:rsidRDefault="008E0DA2">
      <w:pPr>
        <w:rPr>
          <w:lang w:val="en-CA"/>
        </w:rPr>
      </w:pPr>
    </w:p>
    <w:sectPr w:rsidR="008E0DA2" w:rsidRPr="008E0D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AF1"/>
    <w:multiLevelType w:val="hybridMultilevel"/>
    <w:tmpl w:val="8D4E899E"/>
    <w:lvl w:ilvl="0" w:tplc="FFFFFFFF">
      <w:start w:val="1"/>
      <w:numFmt w:val="decimal"/>
      <w:lvlText w:val="%1."/>
      <w:lvlJc w:val="left"/>
      <w:pPr>
        <w:ind w:left="6881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83EE3"/>
    <w:multiLevelType w:val="hybridMultilevel"/>
    <w:tmpl w:val="8D4E899E"/>
    <w:lvl w:ilvl="0" w:tplc="FFFFFFFF">
      <w:start w:val="1"/>
      <w:numFmt w:val="decimal"/>
      <w:lvlText w:val="%1."/>
      <w:lvlJc w:val="left"/>
      <w:pPr>
        <w:ind w:left="688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6233">
    <w:abstractNumId w:val="0"/>
  </w:num>
  <w:num w:numId="2" w16cid:durableId="1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A2"/>
    <w:rsid w:val="000D0820"/>
    <w:rsid w:val="008E0DA2"/>
    <w:rsid w:val="00A12820"/>
    <w:rsid w:val="00A36AB9"/>
    <w:rsid w:val="00AC0ABE"/>
    <w:rsid w:val="00C42EF8"/>
    <w:rsid w:val="00CF4F71"/>
    <w:rsid w:val="00DD7779"/>
    <w:rsid w:val="00E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A716"/>
  <w15:chartTrackingRefBased/>
  <w15:docId w15:val="{D8913304-317F-4A3E-8C8F-D339128D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D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D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D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D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D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D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D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D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D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D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DA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rsid w:val="008E0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dit.org/fr/revues/cgq/2022-v67-n188-cgq010153/1119139ar.pdf" TargetMode="External"/><Relationship Id="rId13" Type="http://schemas.openxmlformats.org/officeDocument/2006/relationships/hyperlink" Target="https://doi.org/10.1111/cag.129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22797254.2025.2572109" TargetMode="External"/><Relationship Id="rId12" Type="http://schemas.openxmlformats.org/officeDocument/2006/relationships/hyperlink" Target="https://doi.org/10.1016/j.geoforum.2024.1042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1111/cag.128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11/cag.70049" TargetMode="External"/><Relationship Id="rId11" Type="http://schemas.openxmlformats.org/officeDocument/2006/relationships/hyperlink" Target="https://doi.org/10.1080/00330124.2025.2468680" TargetMode="External"/><Relationship Id="rId5" Type="http://schemas.openxmlformats.org/officeDocument/2006/relationships/hyperlink" Target="https://doi.org/10.1016/j.landurbplan.2025.105533" TargetMode="External"/><Relationship Id="rId15" Type="http://schemas.openxmlformats.org/officeDocument/2006/relationships/hyperlink" Target="http://dx.doi.org/10.1111/cag.12871" TargetMode="External"/><Relationship Id="rId10" Type="http://schemas.openxmlformats.org/officeDocument/2006/relationships/hyperlink" Target="https://doi.org/10.1080/17549175.2025.2508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openedition.org/mappemonde/10137" TargetMode="External"/><Relationship Id="rId14" Type="http://schemas.openxmlformats.org/officeDocument/2006/relationships/hyperlink" Target="https://doi.org/10.1111/cag.129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646</Words>
  <Characters>3722</Characters>
  <Application>Microsoft Office Word</Application>
  <DocSecurity>0</DocSecurity>
  <Lines>61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Thi Thanh Hien</dc:creator>
  <cp:keywords/>
  <dc:description/>
  <cp:lastModifiedBy>Pham, Thi Thanh Hien</cp:lastModifiedBy>
  <cp:revision>2</cp:revision>
  <dcterms:created xsi:type="dcterms:W3CDTF">2026-02-25T02:16:00Z</dcterms:created>
  <dcterms:modified xsi:type="dcterms:W3CDTF">2026-02-25T14:19:00Z</dcterms:modified>
</cp:coreProperties>
</file>